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70" w:rsidRPr="00986670" w:rsidRDefault="00986670" w:rsidP="00986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Szczegółowe zasady przeprowadzania oceny śródokresowej </w:t>
      </w:r>
      <w:r w:rsidRPr="00986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roku akademickim 2021-22</w:t>
      </w:r>
    </w:p>
    <w:p w:rsidR="00986670" w:rsidRPr="00986670" w:rsidRDefault="00986670" w:rsidP="00986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</w:t>
      </w:r>
    </w:p>
    <w:p w:rsidR="00986670" w:rsidRPr="00986670" w:rsidRDefault="00986670" w:rsidP="009866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ogólne</w:t>
      </w:r>
    </w:p>
    <w:p w:rsidR="00986670" w:rsidRPr="00986670" w:rsidRDefault="00986670" w:rsidP="0098667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Ocena śródokresowa dotyczy realizacji IPB doktoranta i jest przeprowadzana w połowie okresu kształcenia określonego w programie kształcenia, czyli po zakończonym 4 semestrze kształcenia.</w:t>
      </w:r>
      <w:r w:rsidRPr="009866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 oceny (pozytywny/negatywny) wraz z uzasadnieniem jest jawny i podlega udostępnieniu w Biuletynie Informacji Publicznej.</w:t>
      </w:r>
    </w:p>
    <w:p w:rsidR="00986670" w:rsidRPr="00986670" w:rsidRDefault="00986670" w:rsidP="0098667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Ocenę śródokresową przeprowadza 3 osobowa Komisja Oceny Śródokresowej powołana przez Radę Kolegium Naukowego na wniosek dyrektora Szkoły Doktorskiej, zaopiniowany przez Radę Szkoły Doktorskiej.</w:t>
      </w:r>
    </w:p>
    <w:p w:rsidR="00986670" w:rsidRPr="00986670" w:rsidRDefault="00986670" w:rsidP="009866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 Komisji wchodzą trzy osoby, w tym: 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jedna osoba - zatrudniona poza AWF we Wrocławiu, posiadająca stopień doktora habilitowanego lub tytuł profesora w dziedzinie i dyscyplinie, w której przygotowywane są rozprawy doktorskie; 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dwie osoby - zatrudnione w AWF we Wrocławiu,  posiadające stopień doktora habilitowanego lub tytuł profesora w dziedzinie i dyscyplinie, w której przygotowywane są rozprawy doktorskie. </w:t>
      </w:r>
    </w:p>
    <w:p w:rsidR="00986670" w:rsidRPr="00986670" w:rsidRDefault="00986670" w:rsidP="0098667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Promotor oraz promotor pomocniczy 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być członkami komisji przeprowadzającej ocenę̨ śródokresową doktoranta, pozostającego pod ich opieką.</w:t>
      </w:r>
    </w:p>
    <w:p w:rsidR="00986670" w:rsidRPr="00986670" w:rsidRDefault="00986670" w:rsidP="00986670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Szkoły Doktorskiej określa terminarz przeprowadzenia oceny śródokresowej zawierający daty i miejsca prac komisji, ustala wykazy doktorantów oraz poleca zamieszczenie odpowiednich informacji na stronie internetowej Szkoły Doktorskiej. </w:t>
      </w:r>
    </w:p>
    <w:p w:rsidR="00986670" w:rsidRPr="00986670" w:rsidRDefault="00986670" w:rsidP="00986670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Ogłoszenie terminarza przeprowadzenia oceny śródokresowej, zawierającego daty i miejsce prac komisji oraz wykaz doktorantów następuje, co najmniej 30 dni przed wyznaczoną datą.</w:t>
      </w:r>
    </w:p>
    <w:p w:rsidR="00986670" w:rsidRPr="00986670" w:rsidRDefault="00986670" w:rsidP="00986670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posiedzeniach Komisji może uczestniczyć członek Rady Szkoły Doktorskiej oraz  przedstawiciel Samorządu Doktorantów AWF we Wrocławiu - w charakterze obserwatorów. </w:t>
      </w:r>
    </w:p>
    <w:p w:rsidR="00986670" w:rsidRPr="00986670" w:rsidRDefault="00986670" w:rsidP="00986670">
      <w:pPr>
        <w:numPr>
          <w:ilvl w:val="0"/>
          <w:numId w:val="1"/>
        </w:numPr>
        <w:spacing w:after="0" w:line="360" w:lineRule="auto"/>
        <w:ind w:left="360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Posiedzenie Komisji w części jawnej i niejawnej jest protokołowane.</w:t>
      </w:r>
    </w:p>
    <w:p w:rsidR="00986670" w:rsidRPr="00986670" w:rsidRDefault="00986670" w:rsidP="0098667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Za organizację i przebieg oceny śródokresowej odpowiada Dyrektor Szkoły Doktorskiej.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98667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§2 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proofErr w:type="spellStart"/>
      <w:r w:rsidRPr="0098667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lastRenderedPageBreak/>
        <w:t>Zasady</w:t>
      </w:r>
      <w:proofErr w:type="spellEnd"/>
      <w:r w:rsidRPr="0098667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</w:t>
      </w:r>
      <w:proofErr w:type="spellStart"/>
      <w:r w:rsidRPr="00986670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szczegółowe</w:t>
      </w:r>
      <w:proofErr w:type="spellEnd"/>
    </w:p>
    <w:p w:rsidR="00986670" w:rsidRPr="00986670" w:rsidRDefault="00986670" w:rsidP="0098667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do przeprowadzenia przez Komisję oceny śródokresowej są: 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Plan Badawczy doktoranta – załącznik nr 1,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- sprawozdania semestralne doktoranta wraz z wnioskami ewaluacyjnymi  (</w:t>
      </w:r>
      <w:proofErr w:type="spellStart"/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semester</w:t>
      </w:r>
      <w:proofErr w:type="spellEnd"/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1-4) – załącznik 2 i 3,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- autoreferat wg wzoru obowiązującego w Szkole Doktorskiej w AWF we Wrocławiu – załącznik 4,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- opinia promotora o realizacji IPB oraz rozprawy doktorskiej doktoranta - załącznik 5,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- (możliwa jest rozmowa Komisji z doktorantem w obecności promotora).</w:t>
      </w:r>
    </w:p>
    <w:p w:rsidR="00986670" w:rsidRPr="00986670" w:rsidRDefault="00986670" w:rsidP="00986670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22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śródokresowej dotyczą w szczególności: </w:t>
      </w:r>
    </w:p>
    <w:p w:rsidR="00986670" w:rsidRPr="00986670" w:rsidRDefault="00986670" w:rsidP="0098667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stanu realizacji IPB i zgodności z zaplanowanym harmonogramem;</w:t>
      </w:r>
    </w:p>
    <w:p w:rsidR="00986670" w:rsidRPr="00986670" w:rsidRDefault="00986670" w:rsidP="00986670">
      <w:pPr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wymiernych efektów realizacji rozprawy doktorskiej w postaci, np. konspektu rozprawy, ukończonych rozdziałów, opublikowanych lub przygotowanych do publikacji artykułów, tworzących zbiór powiązanych tematycznie artykułów naukowych, stanowiących rozprawę doktorską - na podstawie autoreferatu oraz </w:t>
      </w:r>
      <w:r w:rsidRPr="00986670">
        <w:rPr>
          <w:rFonts w:ascii="Times New Roman" w:eastAsia="Times New Roman" w:hAnsi="Times New Roman" w:cs="Times New Roman"/>
          <w:sz w:val="24"/>
          <w:szCs w:val="20"/>
          <w:lang w:eastAsia="pl-PL"/>
        </w:rPr>
        <w:t>stopnia zaawansowania realizacji rozprawy doktorskiej (%)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6670" w:rsidRPr="00986670" w:rsidRDefault="00986670" w:rsidP="00986670">
      <w:pPr>
        <w:numPr>
          <w:ilvl w:val="0"/>
          <w:numId w:val="5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wystawia ocenę pozytywną, jeżeli doktorant bez nieuzasadnionych opóźnień realizuje IPB </w:t>
      </w:r>
      <w:r w:rsidRPr="009866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dotychczasowa działalność umożliwia terminowe złożenie rozprawy doktorskiej.  </w:t>
      </w:r>
    </w:p>
    <w:p w:rsidR="00986670" w:rsidRPr="00986670" w:rsidRDefault="00986670" w:rsidP="0098667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Uzasadnienie oceny pozytywnej może zawierać wskazanie pożądanych zmian w IPB. </w:t>
      </w:r>
    </w:p>
    <w:p w:rsidR="00986670" w:rsidRPr="00986670" w:rsidRDefault="00986670" w:rsidP="0098667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niespełnienia warunku opisanego w punkcie 3, Komisja wystawia ocenę negatywną.</w:t>
      </w:r>
    </w:p>
    <w:p w:rsidR="00986670" w:rsidRPr="00986670" w:rsidRDefault="00986670" w:rsidP="00986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oceny śródokresowej i etapy prac Komisji: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-Złożenie kompletu dokumentów przez Doktorantów II roku w Sekretariacie Szkoły Doktorskiej do </w:t>
      </w:r>
      <w:r w:rsidRPr="00986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30.06.2022r. 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(wersja papierowa, wersja elektroniczna)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-Przekazanie dokumentów w wersji papierowej i/lub elektronicznej (do uzgodnienia) przewodniczącemu i członkom Komisji  Oceny Śródokresowej do </w:t>
      </w:r>
      <w:r w:rsidRPr="00986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20.07.2022r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-Zapoznanie się Komisji z dokumentami doktorantów  i dokonanie wstępnej oceny do </w:t>
      </w:r>
      <w:r w:rsidRPr="00986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01.09.2022r.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-Posiedzenie Komisji w trybie bezpośrednim lub zdalnym 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6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09.09.2022r.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(część jawna i część niejawna), (szczegółowy termin do uzgodnienia z przewodniczącym).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-Ogłoszenie decyzji oceny śródokresowej do </w:t>
      </w:r>
      <w:r w:rsidRPr="009866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15.09.2022r. </w:t>
      </w:r>
    </w:p>
    <w:p w:rsidR="00986670" w:rsidRPr="00986670" w:rsidRDefault="00986670" w:rsidP="009866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-Odwołanie od decyzji Komisji na wniosek doktoranta, w terminie </w:t>
      </w: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 tyg. od otrzymania decyzji.</w:t>
      </w:r>
    </w:p>
    <w:p w:rsidR="00986670" w:rsidRPr="00986670" w:rsidRDefault="00986670" w:rsidP="00986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Na jawną część posiedzenia Komisji zostaje zaproszony doktorant oraz promotor, którzy biorą udział w spotkaniu w trybie zdalnym.</w:t>
      </w:r>
    </w:p>
    <w:p w:rsidR="00986670" w:rsidRPr="00986670" w:rsidRDefault="00986670" w:rsidP="00986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oceny śródokresowej ustalany jest na posiedzeniu niejawnym, bez udziału doktoranta. Decyzja Komisji pozytywna lub negatywna zapada bezwzględną większością̨ głosów w trybie głosowaniu jawnego. </w:t>
      </w:r>
    </w:p>
    <w:p w:rsidR="00986670" w:rsidRPr="00986670" w:rsidRDefault="00986670" w:rsidP="00986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Decyzje oceny śródokresowej doktorantów oraz protokół przebiegu oceny śródokresowej doktoranta podpisuje przewodniczący Komisji. </w:t>
      </w:r>
    </w:p>
    <w:p w:rsidR="00986670" w:rsidRPr="00986670" w:rsidRDefault="00986670" w:rsidP="0098667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decyzja Komisji dotycząca oceny śródokresowej doktoranta wymaga uzasadnienia, które powinno zawierać odniesienie do każdego zadania wyznaczonego w IPB i może zawierać wskazanie pożądanych zmian w IPB.</w:t>
      </w:r>
    </w:p>
    <w:p w:rsidR="00986670" w:rsidRPr="00986670" w:rsidRDefault="00986670" w:rsidP="0098667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negatywnego wyniku oceny śródokresowej, doktorant zostaje skreślony z listy doktorantów, na zasadach określonych w Regulaminie Szkoły Doktorskiej.</w:t>
      </w:r>
    </w:p>
    <w:p w:rsidR="00986670" w:rsidRPr="00986670" w:rsidRDefault="00986670" w:rsidP="00986670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8667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Dyrektor Szkoły Doktorskiej, </w:t>
      </w:r>
      <w:r w:rsidRPr="0098667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po zakończonej ocenie śródokresowej składa Rektorowi sprawozdanie o jej wynikach.</w:t>
      </w:r>
    </w:p>
    <w:p w:rsidR="00986670" w:rsidRPr="00986670" w:rsidRDefault="00986670" w:rsidP="00986670">
      <w:pPr>
        <w:spacing w:after="0" w:line="240" w:lineRule="auto"/>
        <w:ind w:left="229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A753A" w:rsidRPr="00986670" w:rsidRDefault="001A753A" w:rsidP="001A753A">
      <w:pPr>
        <w:tabs>
          <w:tab w:val="left" w:pos="4731"/>
        </w:tabs>
        <w:rPr>
          <w:rFonts w:ascii="Roboto" w:hAnsi="Roboto"/>
        </w:rPr>
      </w:pPr>
      <w:bookmarkStart w:id="0" w:name="_GoBack"/>
      <w:bookmarkEnd w:id="0"/>
    </w:p>
    <w:sectPr w:rsidR="001A753A" w:rsidRPr="00986670" w:rsidSect="00F152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D3D" w:rsidRDefault="00541D3D" w:rsidP="00D81F29">
      <w:pPr>
        <w:spacing w:after="0" w:line="240" w:lineRule="auto"/>
      </w:pPr>
      <w:r>
        <w:separator/>
      </w:r>
    </w:p>
  </w:endnote>
  <w:endnote w:type="continuationSeparator" w:id="0">
    <w:p w:rsidR="00541D3D" w:rsidRDefault="00541D3D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5C" w:rsidRDefault="00A648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AKADEMIA WYCHOWANIA FIZYCZNEGO WE WROCŁAWIU | 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5C" w:rsidRDefault="00A6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D3D" w:rsidRDefault="00541D3D" w:rsidP="00D81F29">
      <w:pPr>
        <w:spacing w:after="0" w:line="240" w:lineRule="auto"/>
      </w:pPr>
      <w:r>
        <w:separator/>
      </w:r>
    </w:p>
  </w:footnote>
  <w:footnote w:type="continuationSeparator" w:id="0">
    <w:p w:rsidR="00541D3D" w:rsidRDefault="00541D3D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541D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313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541D3D" w:rsidP="00D94FB3">
    <w:pPr>
      <w:pStyle w:val="Nagwek"/>
      <w:ind w:left="-1134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314" o:spid="_x0000_s2066" type="#_x0000_t75" style="position:absolute;left:0;text-align:left;margin-left:-103.15pt;margin-top:-128.75pt;width:595.2pt;height:841.9pt;z-index:-251656192;mso-position-horizontal-relative:margin;mso-position-vertical-relative:margin" o:allowincell="f">
          <v:imagedata r:id="rId1" o:title="pap ogolny PL"/>
          <w10:wrap anchorx="margin" anchory="margin"/>
        </v:shape>
      </w:pict>
    </w:r>
    <w:r w:rsidR="00A6485C"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541D3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312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01B5"/>
    <w:multiLevelType w:val="hybridMultilevel"/>
    <w:tmpl w:val="786E9E66"/>
    <w:lvl w:ilvl="0" w:tplc="132839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2B0A"/>
    <w:multiLevelType w:val="hybridMultilevel"/>
    <w:tmpl w:val="7C589C0A"/>
    <w:lvl w:ilvl="0" w:tplc="B93EFD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B14"/>
    <w:multiLevelType w:val="multilevel"/>
    <w:tmpl w:val="7C8A240A"/>
    <w:lvl w:ilvl="0">
      <w:start w:val="2"/>
      <w:numFmt w:val="decimal"/>
      <w:lvlText w:val="%1."/>
      <w:lvlJc w:val="left"/>
      <w:pPr>
        <w:ind w:left="22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hint="default"/>
      </w:rPr>
    </w:lvl>
  </w:abstractNum>
  <w:abstractNum w:abstractNumId="3" w15:restartNumberingAfterBreak="0">
    <w:nsid w:val="1D893795"/>
    <w:multiLevelType w:val="multilevel"/>
    <w:tmpl w:val="DAB00CC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rFonts w:hint="default"/>
      </w:rPr>
    </w:lvl>
  </w:abstractNum>
  <w:abstractNum w:abstractNumId="4" w15:restartNumberingAfterBreak="0">
    <w:nsid w:val="5F520B56"/>
    <w:multiLevelType w:val="hybridMultilevel"/>
    <w:tmpl w:val="1A1C2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1804D2"/>
    <w:rsid w:val="00193190"/>
    <w:rsid w:val="001A753A"/>
    <w:rsid w:val="001C03F9"/>
    <w:rsid w:val="001E37C9"/>
    <w:rsid w:val="00252700"/>
    <w:rsid w:val="002803AF"/>
    <w:rsid w:val="002D502E"/>
    <w:rsid w:val="003070ED"/>
    <w:rsid w:val="00342497"/>
    <w:rsid w:val="003B1619"/>
    <w:rsid w:val="003C599C"/>
    <w:rsid w:val="005075A9"/>
    <w:rsid w:val="00541D3D"/>
    <w:rsid w:val="005D19D5"/>
    <w:rsid w:val="0064325F"/>
    <w:rsid w:val="00676C1E"/>
    <w:rsid w:val="006C5BB7"/>
    <w:rsid w:val="006F3521"/>
    <w:rsid w:val="006F36E0"/>
    <w:rsid w:val="007142EC"/>
    <w:rsid w:val="00821AF8"/>
    <w:rsid w:val="008472ED"/>
    <w:rsid w:val="008A3637"/>
    <w:rsid w:val="0090385F"/>
    <w:rsid w:val="009428A0"/>
    <w:rsid w:val="00960B2D"/>
    <w:rsid w:val="00986670"/>
    <w:rsid w:val="00A20F29"/>
    <w:rsid w:val="00A25D09"/>
    <w:rsid w:val="00A6485C"/>
    <w:rsid w:val="00A9385F"/>
    <w:rsid w:val="00AD1714"/>
    <w:rsid w:val="00AF4E65"/>
    <w:rsid w:val="00B36DEE"/>
    <w:rsid w:val="00C038D3"/>
    <w:rsid w:val="00D07130"/>
    <w:rsid w:val="00D1001F"/>
    <w:rsid w:val="00D213E5"/>
    <w:rsid w:val="00D6244F"/>
    <w:rsid w:val="00D81F29"/>
    <w:rsid w:val="00D8524A"/>
    <w:rsid w:val="00D913D6"/>
    <w:rsid w:val="00D94FB3"/>
    <w:rsid w:val="00DD569D"/>
    <w:rsid w:val="00E4365F"/>
    <w:rsid w:val="00E64941"/>
    <w:rsid w:val="00E673C9"/>
    <w:rsid w:val="00E70AA7"/>
    <w:rsid w:val="00E90FD3"/>
    <w:rsid w:val="00F15239"/>
    <w:rsid w:val="00F6104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10DCE634-E2F2-4CB3-9E92-4833312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239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23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F15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51D20-EA33-4160-9152-7267FCCE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Lunia</cp:lastModifiedBy>
  <cp:revision>2</cp:revision>
  <dcterms:created xsi:type="dcterms:W3CDTF">2022-06-22T05:35:00Z</dcterms:created>
  <dcterms:modified xsi:type="dcterms:W3CDTF">2022-06-22T05:35:00Z</dcterms:modified>
</cp:coreProperties>
</file>